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1D043" w14:textId="77777777" w:rsidR="008B09D3" w:rsidRDefault="00000000">
      <w:pPr>
        <w:spacing w:after="82" w:line="264" w:lineRule="auto"/>
        <w:ind w:left="-142" w:right="-138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2BBF554F" w14:textId="77777777" w:rsidR="008B09D3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66388FAA" w14:textId="77777777" w:rsidR="008B09D3" w:rsidRDefault="00000000">
      <w:pPr>
        <w:spacing w:line="264" w:lineRule="auto"/>
        <w:ind w:left="2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22EC500A" w14:textId="77777777" w:rsidR="008B09D3" w:rsidRDefault="00000000">
      <w:pPr>
        <w:spacing w:line="264" w:lineRule="auto"/>
        <w:ind w:left="25" w:right="2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5EC75CF5" w14:textId="77777777" w:rsidR="008B09D3" w:rsidRDefault="008B09D3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460E3A" w14:textId="77777777" w:rsidR="008B09D3" w:rsidRDefault="008B09D3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79C9E24" w14:textId="77777777" w:rsidR="008B09D3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и прикладная математика»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и программирование»</w:t>
      </w:r>
    </w:p>
    <w:p w14:paraId="6E6B8119" w14:textId="77777777" w:rsidR="008B09D3" w:rsidRDefault="008B09D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D449ADD" w14:textId="77777777" w:rsidR="008B09D3" w:rsidRDefault="008B09D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BF5D0A6" w14:textId="77777777" w:rsidR="008B09D3" w:rsidRDefault="008B09D3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0524B44" w14:textId="49469990" w:rsidR="008B09D3" w:rsidRDefault="00000000" w:rsidP="00C91322">
      <w:pPr>
        <w:spacing w:line="264" w:lineRule="auto"/>
        <w:ind w:left="2592" w:right="2414" w:firstLine="19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5 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по курсу «Численные</w:t>
      </w:r>
      <w:r w:rsidR="00C9132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методы»</w:t>
      </w:r>
    </w:p>
    <w:p w14:paraId="501E5D2C" w14:textId="77777777" w:rsidR="008B09D3" w:rsidRDefault="008B09D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7E94949" w14:textId="77777777" w:rsidR="008B09D3" w:rsidRDefault="008B09D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BAD495E" w14:textId="77777777" w:rsidR="008B09D3" w:rsidRDefault="008B09D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1E45871" w14:textId="77777777" w:rsidR="008B09D3" w:rsidRDefault="008B09D3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021B0DC" w14:textId="77777777" w:rsidR="008B09D3" w:rsidRDefault="00000000">
      <w:pPr>
        <w:tabs>
          <w:tab w:val="center" w:pos="6218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М8О-407Б-22</w:t>
      </w:r>
    </w:p>
    <w:p w14:paraId="278A982D" w14:textId="30885C9B" w:rsidR="008B09D3" w:rsidRDefault="00000000">
      <w:pPr>
        <w:tabs>
          <w:tab w:val="center" w:pos="6273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C83FB5">
        <w:rPr>
          <w:rFonts w:ascii="Times New Roman" w:eastAsia="Times New Roman" w:hAnsi="Times New Roman" w:cs="Times New Roman"/>
          <w:sz w:val="28"/>
          <w:szCs w:val="28"/>
        </w:rPr>
        <w:t xml:space="preserve">Е.С. </w:t>
      </w:r>
      <w:r w:rsidR="00C91322">
        <w:rPr>
          <w:rFonts w:ascii="Times New Roman" w:eastAsia="Times New Roman" w:hAnsi="Times New Roman" w:cs="Times New Roman"/>
          <w:sz w:val="28"/>
          <w:szCs w:val="28"/>
        </w:rPr>
        <w:t>Кострюков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FCCF4B" w14:textId="77777777" w:rsidR="008B09D3" w:rsidRDefault="00000000">
      <w:pPr>
        <w:tabs>
          <w:tab w:val="center" w:pos="6649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Ю.В.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Сластушенский</w:t>
      </w:r>
      <w:proofErr w:type="spellEnd"/>
    </w:p>
    <w:p w14:paraId="1FA9230D" w14:textId="77777777" w:rsidR="008B09D3" w:rsidRDefault="00000000">
      <w:pPr>
        <w:spacing w:after="183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36B2630B" w14:textId="6808078A" w:rsidR="008B09D3" w:rsidRDefault="00000000">
      <w:pPr>
        <w:spacing w:after="59" w:line="256" w:lineRule="auto"/>
        <w:ind w:left="4535" w:right="302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C91322">
        <w:rPr>
          <w:rFonts w:ascii="Times New Roman" w:eastAsia="Times New Roman" w:hAnsi="Times New Roman" w:cs="Times New Roman"/>
          <w:sz w:val="28"/>
          <w:szCs w:val="28"/>
        </w:rPr>
        <w:t>26.12</w:t>
      </w:r>
      <w:r>
        <w:rPr>
          <w:rFonts w:ascii="Times New Roman" w:eastAsia="Times New Roman" w:hAnsi="Times New Roman" w:cs="Times New Roman"/>
          <w:sz w:val="28"/>
          <w:szCs w:val="28"/>
        </w:rPr>
        <w:t>.2025</w:t>
      </w:r>
    </w:p>
    <w:p w14:paraId="748E751C" w14:textId="77777777" w:rsidR="008B09D3" w:rsidRDefault="008B09D3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2FA464" w14:textId="77777777" w:rsidR="008B09D3" w:rsidRDefault="008B09D3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C2557C" w14:textId="77777777" w:rsidR="008B09D3" w:rsidRDefault="00000000">
      <w:pPr>
        <w:spacing w:after="219" w:line="256" w:lineRule="auto"/>
        <w:ind w:left="28" w:firstLine="19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Москва, 2025</w:t>
      </w:r>
      <w:r>
        <w:br w:type="page"/>
      </w:r>
    </w:p>
    <w:p w14:paraId="185668FD" w14:textId="77777777" w:rsidR="008B09D3" w:rsidRDefault="00000000">
      <w:pPr>
        <w:pStyle w:val="1"/>
        <w:numPr>
          <w:ilvl w:val="0"/>
          <w:numId w:val="2"/>
        </w:numPr>
        <w:ind w:left="0"/>
      </w:pPr>
      <w:bookmarkStart w:id="0" w:name="_5gfhb9fx1ud5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lastRenderedPageBreak/>
        <w:t xml:space="preserve">Тема </w:t>
      </w:r>
    </w:p>
    <w:p w14:paraId="46067DF6" w14:textId="77777777" w:rsidR="008B09D3" w:rsidRDefault="00000000">
      <w:pPr>
        <w:tabs>
          <w:tab w:val="left" w:pos="3362"/>
        </w:tabs>
        <w:spacing w:before="240" w:after="220" w:line="256" w:lineRule="auto"/>
        <w:ind w:left="0" w:firstLine="20"/>
        <w:jc w:val="left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Численное решение уравнений параболического типа.</w:t>
      </w:r>
    </w:p>
    <w:p w14:paraId="021B2E39" w14:textId="77777777" w:rsidR="008B09D3" w:rsidRDefault="00000000">
      <w:pPr>
        <w:pStyle w:val="1"/>
        <w:numPr>
          <w:ilvl w:val="0"/>
          <w:numId w:val="2"/>
        </w:numPr>
      </w:pPr>
      <w:bookmarkStart w:id="1" w:name="_iyek3ja0fo34" w:colFirst="0" w:colLast="0"/>
      <w:bookmarkEnd w:id="1"/>
      <w:r>
        <w:rPr>
          <w:rFonts w:ascii="Times New Roman" w:eastAsia="Times New Roman" w:hAnsi="Times New Roman" w:cs="Times New Roman"/>
          <w:b/>
          <w:bCs/>
        </w:rPr>
        <w:t xml:space="preserve">Задание </w:t>
      </w:r>
    </w:p>
    <w:p w14:paraId="67C8EABD" w14:textId="77777777" w:rsidR="008B09D3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Используя явную и неявную конечно-разностные схемы, а также схему Кранка–Николсона, решить начально-краевую задачу для дифференциального уравнения параболического типа. Осуществить реализацию трех вариантов аппроксимации граничных условий, содержащих производные: двухточечная аппроксимация с первым порядком, трехточечная аппроксимация со вторым порядком, двухточечная аппроксимация со вторым порядком. В различные моменты времени вычислить погрешность численного решения путем сравнения результатов с приведенным в задании аналитическим решением. Исследовать зависимость погрешности от сеточных параметров.</w:t>
      </w:r>
    </w:p>
    <w:p w14:paraId="21E2510C" w14:textId="07C0DD17" w:rsidR="008B09D3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195931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4BF18F" w14:textId="626FFA1A" w:rsidR="008B09D3" w:rsidRDefault="00195931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b/>
          <w:bCs/>
        </w:rPr>
      </w:pPr>
      <w:r w:rsidRPr="00195931">
        <w:rPr>
          <w:noProof/>
        </w:rPr>
        <w:drawing>
          <wp:inline distT="0" distB="0" distL="0" distR="0" wp14:anchorId="7CDA96AD" wp14:editId="225F8342">
            <wp:extent cx="5943600" cy="2323465"/>
            <wp:effectExtent l="0" t="0" r="0" b="635"/>
            <wp:docPr id="1858630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0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7C5A928" w14:textId="77777777" w:rsidR="0057093C" w:rsidRPr="0057093C" w:rsidRDefault="0057093C" w:rsidP="0057093C">
      <w:pPr>
        <w:pStyle w:val="1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2" w:name="_dt4ug2u7dk23" w:colFirst="0" w:colLast="0"/>
      <w:bookmarkEnd w:id="2"/>
      <w:r>
        <w:rPr>
          <w:rFonts w:ascii="Times New Roman" w:eastAsia="Times New Roman" w:hAnsi="Times New Roman" w:cs="Times New Roman"/>
          <w:b/>
          <w:bCs/>
        </w:rPr>
        <w:lastRenderedPageBreak/>
        <w:t>Листинг кода</w:t>
      </w:r>
    </w:p>
    <w:p w14:paraId="171A4395" w14:textId="4541C3A0" w:rsidR="0057093C" w:rsidRDefault="003B4387" w:rsidP="0057093C">
      <w:pPr>
        <w:ind w:left="0" w:firstLine="0"/>
      </w:pPr>
      <w:hyperlink r:id="rId6" w:history="1">
        <w:r w:rsidRPr="003B4387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https://github.com/EvgenyMAI/Study/blob/main/NumMethods/solutions/lab5/lab5.py</w:t>
        </w:r>
      </w:hyperlink>
    </w:p>
    <w:p w14:paraId="7653638D" w14:textId="77777777" w:rsidR="00086B58" w:rsidRDefault="00086B58" w:rsidP="0057093C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3026FF9C" w14:textId="781F13DA" w:rsidR="0057093C" w:rsidRPr="00086B58" w:rsidRDefault="0057093C" w:rsidP="00086B58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</w:t>
      </w:r>
      <w:r w:rsidRPr="00086B5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778811F" w14:textId="6ED90BE9" w:rsidR="008B09D3" w:rsidRDefault="00FE3380">
      <w:pPr>
        <w:ind w:left="-1133" w:hanging="1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1BB843" wp14:editId="2F94078B">
            <wp:extent cx="4782515" cy="3478192"/>
            <wp:effectExtent l="0" t="0" r="0" b="8255"/>
            <wp:docPr id="1425364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42" cy="350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7285F99" wp14:editId="2C2EE420">
            <wp:extent cx="4640409" cy="3379808"/>
            <wp:effectExtent l="0" t="0" r="8255" b="0"/>
            <wp:docPr id="13224262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842" cy="34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34714F" wp14:editId="71BBDFB7">
            <wp:extent cx="5747637" cy="4224759"/>
            <wp:effectExtent l="0" t="0" r="5715" b="4445"/>
            <wp:docPr id="14032478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6" cy="422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7A939EB" wp14:editId="799E747D">
            <wp:extent cx="7297838" cy="3941613"/>
            <wp:effectExtent l="0" t="0" r="7620" b="0"/>
            <wp:docPr id="198926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7838" cy="394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7967" w14:textId="77777777" w:rsidR="008B09D3" w:rsidRDefault="00000000">
      <w:pPr>
        <w:pStyle w:val="1"/>
        <w:numPr>
          <w:ilvl w:val="0"/>
          <w:numId w:val="2"/>
        </w:numPr>
      </w:pPr>
      <w:bookmarkStart w:id="3" w:name="_nx25rt4gql72" w:colFirst="0" w:colLast="0"/>
      <w:bookmarkEnd w:id="3"/>
      <w:r>
        <w:rPr>
          <w:rFonts w:ascii="Times New Roman" w:eastAsia="Times New Roman" w:hAnsi="Times New Roman" w:cs="Times New Roman"/>
          <w:b/>
          <w:bCs/>
        </w:rPr>
        <w:lastRenderedPageBreak/>
        <w:t>Метод решения</w:t>
      </w:r>
    </w:p>
    <w:p w14:paraId="45F6E0D9" w14:textId="77777777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 Описание алгоритма и численной реализации</w:t>
      </w:r>
    </w:p>
    <w:p w14:paraId="2B1CAD11" w14:textId="77777777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1.1. Дискретизация и сеточная область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>Для численного решения введена равномерная пространственно-временная сетка.</w:t>
      </w:r>
    </w:p>
    <w:p w14:paraId="06281C8D" w14:textId="77777777" w:rsidR="005B4C06" w:rsidRPr="005B4C06" w:rsidRDefault="005B4C06" w:rsidP="005B4C06">
      <w:pPr>
        <w:numPr>
          <w:ilvl w:val="0"/>
          <w:numId w:val="8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Пространственный шаг: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h=L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N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DC099D" w14:textId="77777777" w:rsidR="005B4C06" w:rsidRPr="005B4C06" w:rsidRDefault="005B4C06" w:rsidP="005B4C06">
      <w:pPr>
        <w:numPr>
          <w:ilvl w:val="0"/>
          <w:numId w:val="8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Временной шаг: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τ=T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K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69B54F" w14:textId="77777777" w:rsidR="005B4C06" w:rsidRPr="005B4C06" w:rsidRDefault="005B4C06" w:rsidP="005B4C06">
      <w:pPr>
        <w:numPr>
          <w:ilvl w:val="0"/>
          <w:numId w:val="8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Параметр сетки (число Куранта/Фурье):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σ=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aτ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5D7969" w14:textId="7679E0E5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1.2. Обобщенная разностная схема (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>θ</m:t>
        </m:r>
      </m:oMath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-метод)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 xml:space="preserve">Реализован универсальный алгоритм на основе взвешенной схемы с весовым коэффициентом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θ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τ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=a</m:t>
          </m:r>
          <m:d>
            <m:d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n+1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+(1-θ)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</m:t>
                  </m:r>
                </m:sup>
              </m:sSup>
            </m:e>
          </m:d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Λ</m:t>
        </m:r>
      </m:oMath>
      <w:r w:rsidR="004E3CCD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оператор второй разностной производной.</w:t>
      </w:r>
    </w:p>
    <w:p w14:paraId="32075F3A" w14:textId="188D440E" w:rsidR="005B4C06" w:rsidRPr="005B4C06" w:rsidRDefault="005B4C06" w:rsidP="005B4C06">
      <w:pPr>
        <w:numPr>
          <w:ilvl w:val="0"/>
          <w:numId w:val="9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θ=0</m:t>
        </m:r>
      </m:oMath>
      <w:r w:rsidR="009258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алгоритм работает как 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явная схема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>. Вычисление нового слоя сводится к линейной комбинации значений предыдущего слоя (цикл по пространству без решения системы).</w:t>
      </w:r>
    </w:p>
    <w:p w14:paraId="5FDD02BE" w14:textId="66511014" w:rsidR="005B4C06" w:rsidRPr="005B4C06" w:rsidRDefault="005B4C06" w:rsidP="005B4C06">
      <w:pPr>
        <w:numPr>
          <w:ilvl w:val="0"/>
          <w:numId w:val="9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θ=1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(неявная схема) 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θ=0.5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(схема Кранка–Николсона) алгоритм переходит к решению системы линейных алгебраических уравнений (СЛАУ) вида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A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n+1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m:rPr>
            <m:sty m:val="b"/>
          </m:rPr>
          <w:rPr>
            <w:rFonts w:ascii="Cambria Math" w:eastAsia="Times New Roman" w:hAnsi="Cambria Math" w:cs="Times New Roman"/>
            <w:sz w:val="28"/>
            <w:szCs w:val="28"/>
          </w:rPr>
          <m:t>d</m:t>
        </m:r>
      </m:oMath>
      <w:r w:rsidR="00A14C5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>на каждом шаге по времени.</w:t>
      </w:r>
    </w:p>
    <w:p w14:paraId="3CBF2896" w14:textId="77777777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1.3. Формирование СЛАУ и учет граничных условий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 xml:space="preserve">Для неявных модификаций матрица системы имеет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трехдиагональную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структуру. Заполнение коэффициентов матрицы реализовано следующим образом:</w:t>
      </w:r>
    </w:p>
    <w:p w14:paraId="0C84DC1C" w14:textId="7A6AE93B" w:rsidR="005B4C06" w:rsidRPr="005B4C06" w:rsidRDefault="005B4C06" w:rsidP="005B4C06">
      <w:pPr>
        <w:numPr>
          <w:ilvl w:val="0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Внутренние узлы: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Коэффициенты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053B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заполняются на основе стандартного трехточечного шаблона. Правая часть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053B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формируется с учетом значений с предыдущего временного слоя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p>
        </m:sSup>
      </m:oMath>
      <w:r w:rsidR="00053B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>и функции источника (в данной задаче нулевой).</w:t>
      </w:r>
    </w:p>
    <w:p w14:paraId="5FFCDAF0" w14:textId="7282761D" w:rsidR="005B4C06" w:rsidRPr="005B4C06" w:rsidRDefault="005B4C06" w:rsidP="005B4C06">
      <w:pPr>
        <w:numPr>
          <w:ilvl w:val="0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Левая граница (Нейман):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Условие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(0)=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left</m:t>
            </m:r>
          </m:sub>
        </m:sSub>
      </m:oMath>
      <w:r w:rsidR="00053B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>аппроксимируется и переносится в правую часть уравнения для первого узла, что позволяет исключить фиктивную точку и сохранить размерность системы.</w:t>
      </w:r>
    </w:p>
    <w:p w14:paraId="02680EF2" w14:textId="77777777" w:rsidR="005B4C06" w:rsidRPr="005B4C06" w:rsidRDefault="005B4C06" w:rsidP="005B4C06">
      <w:pPr>
        <w:numPr>
          <w:ilvl w:val="0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Правая граница (Нейман):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вариативная обработка последней строки матрицы и вектора правой части в зависимости от порядка аппроксимации (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bc_option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6D1200A6" w14:textId="77777777" w:rsidR="005B4C06" w:rsidRPr="005B4C06" w:rsidRDefault="005B4C06" w:rsidP="005B4C06">
      <w:pPr>
        <w:numPr>
          <w:ilvl w:val="1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Вариант 1 (1-й порядок)</w:t>
      </w:r>
      <w:proofErr w:type="gramStart"/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</w:t>
      </w:r>
      <w:proofErr w:type="gram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двухточечная разность назад. В матрице изменяются коэффициенты последней строки для связи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N-1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AFDCFC" w14:textId="77777777" w:rsidR="005B4C06" w:rsidRPr="005B4C06" w:rsidRDefault="005B4C06" w:rsidP="005B4C06">
      <w:pPr>
        <w:numPr>
          <w:ilvl w:val="1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Вариант 2 (2-й порядок, трехточечная)</w:t>
      </w:r>
      <w:proofErr w:type="gramStart"/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</w:t>
      </w:r>
      <w:proofErr w:type="gram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односторонняя разность на трех точках (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N-1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N-2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). Это нарушает трехдиагональность, поэтому в коде произведена алгебраическая редукция к двум точкам для сохранения структуры матрицы.</w:t>
      </w:r>
    </w:p>
    <w:p w14:paraId="03BDAA0F" w14:textId="77777777" w:rsidR="005B4C06" w:rsidRPr="005B4C06" w:rsidRDefault="005B4C06" w:rsidP="005B4C06">
      <w:pPr>
        <w:numPr>
          <w:ilvl w:val="1"/>
          <w:numId w:val="10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Вариант 3 (2-й порядок, аппроксимация на дифференциальном уравнении):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Значение производной выражается через само уравнение теплопроводности. Это добавляет слагаемые, зависящие от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, в коэффициенты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и правую часть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31B441" w14:textId="5944E77C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1.4. Метод решения СЛАУ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 xml:space="preserve">Так как матрица системы является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трехдиагональной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, для нахождения вектора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n+1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реализован 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метод прогонки (алгоритм Томаса)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DCDAEE" w14:textId="77777777" w:rsidR="005B4C06" w:rsidRPr="005B4C06" w:rsidRDefault="005B4C06" w:rsidP="005B4C06">
      <w:pPr>
        <w:numPr>
          <w:ilvl w:val="0"/>
          <w:numId w:val="11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Прямой ход: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вычисление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прогоночных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коэффициентов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C7DAF0" w14:textId="77777777" w:rsidR="005B4C06" w:rsidRPr="005B4C06" w:rsidRDefault="005B4C06" w:rsidP="005B4C06">
      <w:pPr>
        <w:numPr>
          <w:ilvl w:val="0"/>
          <w:numId w:val="11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i/>
          <w:iCs/>
          <w:sz w:val="28"/>
          <w:szCs w:val="28"/>
        </w:rPr>
        <w:t>Обратный ход: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последовательное нахождение неизвестных от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к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 xml:space="preserve">Сложность алгоритма составляет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O(N)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, что делает вычислительную стоимость шага сопоставимой с явной схемой.</w:t>
      </w:r>
    </w:p>
    <w:p w14:paraId="60271A67" w14:textId="77777777" w:rsidR="005B4C06" w:rsidRPr="005B4C06" w:rsidRDefault="005B4C06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1.5. Программная реализация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br/>
        <w:t xml:space="preserve">Код написан на Python с использованием библиотеки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2CCCF0" w14:textId="77777777" w:rsidR="005B4C06" w:rsidRPr="005B4C06" w:rsidRDefault="005B4C06" w:rsidP="005B4C06">
      <w:pPr>
        <w:numPr>
          <w:ilvl w:val="0"/>
          <w:numId w:val="12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thomas_solve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инкапсулирует логику линейной алгебры.</w:t>
      </w:r>
    </w:p>
    <w:p w14:paraId="6CBF0620" w14:textId="77777777" w:rsidR="005B4C06" w:rsidRPr="005B4C06" w:rsidRDefault="005B4C06" w:rsidP="005B4C06">
      <w:pPr>
        <w:numPr>
          <w:ilvl w:val="0"/>
          <w:numId w:val="12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Функции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explicit_step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implicit_like_step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разделяют логику явного пересчета и сборки/решения матрицы.</w:t>
      </w:r>
    </w:p>
    <w:p w14:paraId="761863D0" w14:textId="60F34D03" w:rsidR="005B4C06" w:rsidRPr="005B4C06" w:rsidRDefault="005B4C06" w:rsidP="00E066DC">
      <w:pPr>
        <w:numPr>
          <w:ilvl w:val="0"/>
          <w:numId w:val="12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Основной цикл 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run_simulation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аккумулирует статистику ошибок (Max-</w:t>
      </w:r>
      <w:proofErr w:type="spellStart"/>
      <w:r w:rsidRPr="005B4C06">
        <w:rPr>
          <w:rFonts w:ascii="Times New Roman" w:eastAsia="Times New Roman" w:hAnsi="Times New Roman" w:cs="Times New Roman"/>
          <w:sz w:val="28"/>
          <w:szCs w:val="28"/>
        </w:rPr>
        <w:t>norm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 L2-norm) путем сравнения с аналитическим решением </w:t>
      </w:r>
      <w:proofErr w:type="spellStart"/>
      <w:proofErr w:type="gramStart"/>
      <w:r w:rsidRPr="005B4C06">
        <w:rPr>
          <w:rFonts w:ascii="Times New Roman" w:eastAsia="Times New Roman" w:hAnsi="Times New Roman" w:cs="Times New Roman"/>
          <w:sz w:val="28"/>
          <w:szCs w:val="28"/>
        </w:rPr>
        <w:t>exact</w:t>
      </w:r>
      <w:proofErr w:type="spellEnd"/>
      <w:r w:rsidRPr="005B4C0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B4C06">
        <w:rPr>
          <w:rFonts w:ascii="Times New Roman" w:eastAsia="Times New Roman" w:hAnsi="Times New Roman" w:cs="Times New Roman"/>
          <w:sz w:val="28"/>
          <w:szCs w:val="28"/>
        </w:rPr>
        <w:t>x, t).</w:t>
      </w:r>
    </w:p>
    <w:p w14:paraId="0A90FA9A" w14:textId="77777777" w:rsidR="008B09D3" w:rsidRDefault="008B09D3">
      <w:pPr>
        <w:ind w:left="10" w:firstLine="0"/>
      </w:pPr>
    </w:p>
    <w:p w14:paraId="614485E2" w14:textId="77777777" w:rsidR="005B4C06" w:rsidRDefault="005B4C06">
      <w:pPr>
        <w:ind w:left="10" w:firstLine="0"/>
      </w:pPr>
    </w:p>
    <w:p w14:paraId="44573788" w14:textId="77777777" w:rsidR="00E066DC" w:rsidRPr="00E066DC" w:rsidRDefault="00000000" w:rsidP="00E066DC">
      <w:pPr>
        <w:pStyle w:val="1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4" w:name="_nh7medqvfmjt" w:colFirst="0" w:colLast="0"/>
      <w:bookmarkEnd w:id="4"/>
      <w:r>
        <w:rPr>
          <w:rFonts w:ascii="Times New Roman" w:eastAsia="Times New Roman" w:hAnsi="Times New Roman" w:cs="Times New Roman"/>
          <w:b/>
          <w:bCs/>
        </w:rPr>
        <w:lastRenderedPageBreak/>
        <w:t>Выводы</w:t>
      </w:r>
    </w:p>
    <w:p w14:paraId="3B26C9BD" w14:textId="1E01C109" w:rsidR="005B4C06" w:rsidRPr="005B4C06" w:rsidRDefault="005B4C06" w:rsidP="00E066DC">
      <w:pPr>
        <w:pStyle w:val="1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>В ходе лабораторной работы исследована эффективность различных конечно-разностных методов для решения параболического уравнения.</w:t>
      </w:r>
    </w:p>
    <w:p w14:paraId="5A1629C8" w14:textId="77777777" w:rsidR="005B4C06" w:rsidRPr="005B4C06" w:rsidRDefault="005B4C06" w:rsidP="005B4C06">
      <w:pPr>
        <w:numPr>
          <w:ilvl w:val="0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Сравнение алгоритмов по времени:</w:t>
      </w:r>
    </w:p>
    <w:p w14:paraId="1F4DBA7F" w14:textId="60FA3E43" w:rsidR="005B4C06" w:rsidRPr="005B4C06" w:rsidRDefault="005B4C06" w:rsidP="005B4C06">
      <w:pPr>
        <w:numPr>
          <w:ilvl w:val="1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Алгоритм на основе 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явной схемы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показал себя как наименее затратный по памяти (не требует хранения матрицы), но критически зависимый от шага по времени. При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σ&gt;0.5 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наблюдается экспоненциальный рост вычислительной неустойчивости («разбалтывание» решения).</w:t>
      </w:r>
    </w:p>
    <w:p w14:paraId="03F84FA4" w14:textId="0D07F5B1" w:rsidR="005B4C06" w:rsidRPr="005B4C06" w:rsidRDefault="005B4C06" w:rsidP="005B4C06">
      <w:pPr>
        <w:numPr>
          <w:ilvl w:val="1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Алгоритмы на основе 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неявной схемы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схемы Кранка</w:t>
      </w:r>
      <w:r w:rsidR="00E066DC">
        <w:rPr>
          <w:rFonts w:ascii="Times New Roman" w:eastAsia="Times New Roman" w:hAnsi="Times New Roman" w:cs="Times New Roman"/>
          <w:b/>
          <w:bCs/>
          <w:sz w:val="28"/>
          <w:szCs w:val="28"/>
        </w:rPr>
        <w:t>-</w:t>
      </w: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Николсона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, использующие метод прогонки, продемонстрировали абсолютную устойчивость. Дополнительные затраты на сборку матрицы и прогонку (порядка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8N 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операций) окупаются возможностью выбирать шаг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τ 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значительно больше, чем в явном методе.</w:t>
      </w:r>
    </w:p>
    <w:p w14:paraId="6813EE37" w14:textId="77777777" w:rsidR="005B4C06" w:rsidRPr="005B4C06" w:rsidRDefault="005B4C06" w:rsidP="005B4C06">
      <w:pPr>
        <w:numPr>
          <w:ilvl w:val="0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Влияние аппроксимации границ:</w:t>
      </w:r>
    </w:p>
    <w:p w14:paraId="5FA69131" w14:textId="60F72FF4" w:rsidR="005B4C06" w:rsidRPr="005B4C06" w:rsidRDefault="005B4C06" w:rsidP="005B4C06">
      <w:pPr>
        <w:numPr>
          <w:ilvl w:val="1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Численные эксперименты показали, что порядок аппроксимации граничных условий должен быть согласован с порядком внутренней схемы. Использование аппроксимации 1-го порядка (Вариант 1) вносит ошибку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O(h)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, которая доминирует над ошибкой схемы Кранка–Николсона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5B4C06">
        <w:rPr>
          <w:rFonts w:ascii="Times New Roman" w:eastAsia="Times New Roman" w:hAnsi="Times New Roman" w:cs="Times New Roman"/>
          <w:sz w:val="28"/>
          <w:szCs w:val="28"/>
        </w:rPr>
        <w:t>, нивелируя её преимущества.</w:t>
      </w:r>
    </w:p>
    <w:p w14:paraId="141CDD25" w14:textId="77777777" w:rsidR="005B4C06" w:rsidRPr="005B4C06" w:rsidRDefault="005B4C06" w:rsidP="005B4C06">
      <w:pPr>
        <w:numPr>
          <w:ilvl w:val="1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sz w:val="28"/>
          <w:szCs w:val="28"/>
        </w:rPr>
        <w:t>Наиболее точный результат дает Вариант 3 (аппроксимация на уравнении), так как он учитывает локальную динамику процесса на границе более корректно, чем простые разностные формулы.</w:t>
      </w:r>
    </w:p>
    <w:p w14:paraId="325C8DD6" w14:textId="77777777" w:rsidR="005B4C06" w:rsidRPr="005B4C06" w:rsidRDefault="005B4C06" w:rsidP="005B4C06">
      <w:pPr>
        <w:numPr>
          <w:ilvl w:val="0"/>
          <w:numId w:val="1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Заключение</w:t>
      </w:r>
      <w:proofErr w:type="gramStart"/>
      <w:r w:rsidRPr="005B4C0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5B4C06">
        <w:rPr>
          <w:rFonts w:ascii="Times New Roman" w:eastAsia="Times New Roman" w:hAnsi="Times New Roman" w:cs="Times New Roman"/>
          <w:sz w:val="28"/>
          <w:szCs w:val="28"/>
        </w:rPr>
        <w:t xml:space="preserve"> практических расчетов оптимальной является комбинация схемы Кранка–Николсона и аппроксимации граничных условий второго порядка (Вариант 3), обеспечивающая минимальную погрешность при разумных вычислительных затратах.</w:t>
      </w:r>
    </w:p>
    <w:p w14:paraId="4FF01F61" w14:textId="6759DE34" w:rsidR="008B09D3" w:rsidRPr="00637248" w:rsidRDefault="008B09D3" w:rsidP="005B4C06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sectPr w:rsidR="008B09D3" w:rsidRPr="0063724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77DA9E4-D817-4873-941C-3AEB4B8F0194}"/>
    <w:embedBold r:id="rId2" w:fontKey="{9F8949C4-919C-436E-ACC5-30AE47527A2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8B5D5AA8-4CD2-4775-BA87-CD74AC44181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48CAC267-4F80-43BA-B140-F35AA16DD616}"/>
    <w:embedBold r:id="rId5" w:fontKey="{C81881F2-E098-4E1C-B5FE-9CF6191AA11A}"/>
    <w:embedItalic r:id="rId6" w:fontKey="{B52EAE1B-8982-4F98-9F21-F1F3644BDA6F}"/>
    <w:embedBoldItalic r:id="rId7" w:fontKey="{C949B178-3C7B-405F-88D7-191B8F24A44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6969E2CA-B3A0-42AA-BB18-5B6D4BC6F9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F7572"/>
    <w:multiLevelType w:val="multilevel"/>
    <w:tmpl w:val="C11C0092"/>
    <w:lvl w:ilvl="0">
      <w:start w:val="1"/>
      <w:numFmt w:val="decimal"/>
      <w:lvlText w:val="%1"/>
      <w:lvlJc w:val="left"/>
      <w:pPr>
        <w:ind w:left="10" w:firstLine="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36"/>
        <w:szCs w:val="36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7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</w:abstractNum>
  <w:abstractNum w:abstractNumId="1" w15:restartNumberingAfterBreak="0">
    <w:nsid w:val="0D8266C8"/>
    <w:multiLevelType w:val="multilevel"/>
    <w:tmpl w:val="A35A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374E1"/>
    <w:multiLevelType w:val="multilevel"/>
    <w:tmpl w:val="1E1EB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bCs w:val="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9212E1"/>
    <w:multiLevelType w:val="multilevel"/>
    <w:tmpl w:val="EE9C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F662A2"/>
    <w:multiLevelType w:val="multilevel"/>
    <w:tmpl w:val="6130F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23303A"/>
    <w:multiLevelType w:val="multilevel"/>
    <w:tmpl w:val="DF66F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765D86"/>
    <w:multiLevelType w:val="multilevel"/>
    <w:tmpl w:val="413C0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961735"/>
    <w:multiLevelType w:val="multilevel"/>
    <w:tmpl w:val="EC0AC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D06022"/>
    <w:multiLevelType w:val="multilevel"/>
    <w:tmpl w:val="7A989F9E"/>
    <w:lvl w:ilvl="0">
      <w:start w:val="1"/>
      <w:numFmt w:val="decimal"/>
      <w:lvlText w:val="%1"/>
      <w:lvlJc w:val="left"/>
      <w:pPr>
        <w:ind w:left="10" w:firstLine="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36"/>
        <w:szCs w:val="36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7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</w:abstractNum>
  <w:abstractNum w:abstractNumId="9" w15:restartNumberingAfterBreak="0">
    <w:nsid w:val="4AE504B0"/>
    <w:multiLevelType w:val="multilevel"/>
    <w:tmpl w:val="FF004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914472B"/>
    <w:multiLevelType w:val="multilevel"/>
    <w:tmpl w:val="E23EF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5067001">
    <w:abstractNumId w:val="2"/>
  </w:num>
  <w:num w:numId="2" w16cid:durableId="1191799524">
    <w:abstractNumId w:val="0"/>
  </w:num>
  <w:num w:numId="3" w16cid:durableId="1826973304">
    <w:abstractNumId w:val="8"/>
  </w:num>
  <w:num w:numId="4" w16cid:durableId="1008217507">
    <w:abstractNumId w:val="3"/>
  </w:num>
  <w:num w:numId="5" w16cid:durableId="929393711">
    <w:abstractNumId w:val="3"/>
    <w:lvlOverride w:ilvl="1">
      <w:lvl w:ilvl="1">
        <w:numFmt w:val="decimal"/>
        <w:lvlText w:val="%2."/>
        <w:lvlJc w:val="left"/>
      </w:lvl>
    </w:lvlOverride>
  </w:num>
  <w:num w:numId="6" w16cid:durableId="1653176011">
    <w:abstractNumId w:val="3"/>
    <w:lvlOverride w:ilvl="1">
      <w:lvl w:ilvl="1">
        <w:numFmt w:val="decimal"/>
        <w:lvlText w:val="%2."/>
        <w:lvlJc w:val="left"/>
      </w:lvl>
    </w:lvlOverride>
  </w:num>
  <w:num w:numId="7" w16cid:durableId="1917132701">
    <w:abstractNumId w:val="5"/>
  </w:num>
  <w:num w:numId="8" w16cid:durableId="2042318311">
    <w:abstractNumId w:val="10"/>
  </w:num>
  <w:num w:numId="9" w16cid:durableId="1875195078">
    <w:abstractNumId w:val="1"/>
  </w:num>
  <w:num w:numId="10" w16cid:durableId="644820975">
    <w:abstractNumId w:val="9"/>
  </w:num>
  <w:num w:numId="11" w16cid:durableId="848719743">
    <w:abstractNumId w:val="7"/>
  </w:num>
  <w:num w:numId="12" w16cid:durableId="2093424698">
    <w:abstractNumId w:val="6"/>
  </w:num>
  <w:num w:numId="13" w16cid:durableId="20915396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9D3"/>
    <w:rsid w:val="00053B68"/>
    <w:rsid w:val="00086B58"/>
    <w:rsid w:val="000E7425"/>
    <w:rsid w:val="00157FDF"/>
    <w:rsid w:val="00195931"/>
    <w:rsid w:val="003B4387"/>
    <w:rsid w:val="004943B0"/>
    <w:rsid w:val="004E3CCD"/>
    <w:rsid w:val="0057093C"/>
    <w:rsid w:val="005B4C06"/>
    <w:rsid w:val="00637248"/>
    <w:rsid w:val="007F0599"/>
    <w:rsid w:val="0083023C"/>
    <w:rsid w:val="00894747"/>
    <w:rsid w:val="008B09D3"/>
    <w:rsid w:val="0092588E"/>
    <w:rsid w:val="00A14C5A"/>
    <w:rsid w:val="00A72D64"/>
    <w:rsid w:val="00B2388C"/>
    <w:rsid w:val="00B44FA0"/>
    <w:rsid w:val="00C83FB5"/>
    <w:rsid w:val="00C91322"/>
    <w:rsid w:val="00E066DC"/>
    <w:rsid w:val="00FC42AC"/>
    <w:rsid w:val="00FE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5A9AA"/>
  <w15:docId w15:val="{D0AA5B79-A1D4-4D5D-A884-1E604A38C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zh-CN" w:bidi="ar-SA"/>
      </w:rPr>
    </w:rPrDefault>
    <w:pPrDefault>
      <w:pPr>
        <w:spacing w:after="10" w:line="268" w:lineRule="auto"/>
        <w:ind w:left="209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40" w:line="264" w:lineRule="auto"/>
      <w:ind w:left="10"/>
      <w:jc w:val="left"/>
      <w:outlineLvl w:val="0"/>
    </w:pPr>
    <w:rPr>
      <w:color w:val="000000"/>
      <w:sz w:val="34"/>
      <w:szCs w:val="3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sid w:val="0057093C"/>
    <w:rPr>
      <w:color w:val="000000"/>
      <w:sz w:val="34"/>
      <w:szCs w:val="34"/>
    </w:rPr>
  </w:style>
  <w:style w:type="character" w:styleId="a5">
    <w:name w:val="Hyperlink"/>
    <w:basedOn w:val="a0"/>
    <w:uiPriority w:val="99"/>
    <w:unhideWhenUsed/>
    <w:rsid w:val="003B438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438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B43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EvgenyMAI/Study/blob/main/NumMethods/solutions/lab5/lab5.py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889</Words>
  <Characters>5068</Characters>
  <Application>Microsoft Office Word</Application>
  <DocSecurity>0</DocSecurity>
  <Lines>42</Lines>
  <Paragraphs>11</Paragraphs>
  <ScaleCrop>false</ScaleCrop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Кострюков</cp:lastModifiedBy>
  <cp:revision>22</cp:revision>
  <dcterms:created xsi:type="dcterms:W3CDTF">2025-12-26T15:05:00Z</dcterms:created>
  <dcterms:modified xsi:type="dcterms:W3CDTF">2025-12-26T16:59:00Z</dcterms:modified>
</cp:coreProperties>
</file>